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69F1" w:rsidRDefault="00D569F1" w:rsidP="006B5659">
      <w:pPr>
        <w:spacing w:after="0"/>
        <w:rPr>
          <w:rFonts w:ascii="Times New Roman" w:hAnsi="Times New Roman" w:cs="Times New Roman"/>
          <w:b/>
          <w:sz w:val="24"/>
          <w:szCs w:val="24"/>
        </w:rPr>
      </w:pPr>
      <w:bookmarkStart w:id="0" w:name="_GoBack"/>
      <w:bookmarkEnd w:id="0"/>
    </w:p>
    <w:p w:rsidR="006B5659" w:rsidRPr="006B5659" w:rsidRDefault="006B5659" w:rsidP="006B5659">
      <w:pPr>
        <w:spacing w:after="0" w:line="240" w:lineRule="auto"/>
        <w:jc w:val="both"/>
        <w:rPr>
          <w:rFonts w:ascii="Times New Roman" w:hAnsi="Times New Roman" w:cs="Times New Roman"/>
          <w:b/>
          <w:sz w:val="24"/>
          <w:szCs w:val="24"/>
        </w:rPr>
      </w:pPr>
      <w:r w:rsidRPr="006B5659">
        <w:rPr>
          <w:rFonts w:ascii="Times New Roman" w:hAnsi="Times New Roman" w:cs="Times New Roman"/>
          <w:b/>
          <w:sz w:val="24"/>
          <w:szCs w:val="24"/>
        </w:rPr>
        <w:t>AUTOPSIA DE MEMBRANAS DE ÓSMOSIS INVERSA DE PLANTAS DESALINIZADORAS CUBANAS</w:t>
      </w:r>
    </w:p>
    <w:p w:rsidR="00EB4E59" w:rsidRPr="006A4FB8" w:rsidRDefault="00EB4E59" w:rsidP="003D5D06">
      <w:pPr>
        <w:spacing w:after="0" w:line="360" w:lineRule="auto"/>
        <w:ind w:left="-567"/>
        <w:jc w:val="both"/>
        <w:rPr>
          <w:rFonts w:ascii="Times New Roman" w:hAnsi="Times New Roman" w:cs="Times New Roman"/>
          <w:sz w:val="24"/>
          <w:szCs w:val="24"/>
        </w:rPr>
      </w:pPr>
    </w:p>
    <w:p w:rsidR="006B5659" w:rsidRPr="00190CDB" w:rsidRDefault="006B5659" w:rsidP="006B5659">
      <w:pPr>
        <w:spacing w:after="0" w:line="240" w:lineRule="auto"/>
        <w:jc w:val="both"/>
        <w:rPr>
          <w:rFonts w:ascii="Times New Roman" w:hAnsi="Times New Roman" w:cs="Times New Roman"/>
          <w:sz w:val="24"/>
          <w:szCs w:val="24"/>
        </w:rPr>
      </w:pPr>
      <w:r w:rsidRPr="00190CDB">
        <w:rPr>
          <w:rFonts w:ascii="Times New Roman" w:hAnsi="Times New Roman" w:cs="Times New Roman"/>
          <w:sz w:val="24"/>
          <w:szCs w:val="24"/>
        </w:rPr>
        <w:t>Adelmo Montalván Estrada</w:t>
      </w:r>
      <w:r w:rsidRPr="00190CDB">
        <w:rPr>
          <w:rFonts w:ascii="Times New Roman" w:hAnsi="Times New Roman" w:cs="Times New Roman"/>
          <w:sz w:val="24"/>
          <w:szCs w:val="24"/>
          <w:vertAlign w:val="superscript"/>
        </w:rPr>
        <w:t>1</w:t>
      </w:r>
      <w:r w:rsidRPr="00190CDB">
        <w:rPr>
          <w:rFonts w:ascii="Times New Roman" w:hAnsi="Times New Roman" w:cs="Times New Roman"/>
          <w:sz w:val="24"/>
          <w:szCs w:val="24"/>
        </w:rPr>
        <w:t>; Eneida Roca López</w:t>
      </w:r>
      <w:r>
        <w:rPr>
          <w:rFonts w:ascii="Times New Roman" w:hAnsi="Times New Roman" w:cs="Times New Roman"/>
          <w:sz w:val="24"/>
          <w:szCs w:val="24"/>
          <w:vertAlign w:val="superscript"/>
        </w:rPr>
        <w:t>1</w:t>
      </w:r>
      <w:r>
        <w:rPr>
          <w:rFonts w:ascii="Times New Roman" w:hAnsi="Times New Roman" w:cs="Times New Roman"/>
          <w:sz w:val="24"/>
          <w:szCs w:val="24"/>
        </w:rPr>
        <w:t>;</w:t>
      </w:r>
      <w:r>
        <w:rPr>
          <w:rFonts w:ascii="Times New Roman" w:hAnsi="Times New Roman" w:cs="Times New Roman"/>
          <w:sz w:val="24"/>
          <w:szCs w:val="24"/>
          <w:vertAlign w:val="superscript"/>
        </w:rPr>
        <w:t xml:space="preserve"> </w:t>
      </w:r>
      <w:r w:rsidRPr="00190CDB">
        <w:rPr>
          <w:rFonts w:ascii="Times New Roman" w:hAnsi="Times New Roman" w:cs="Times New Roman"/>
          <w:sz w:val="24"/>
          <w:szCs w:val="24"/>
        </w:rPr>
        <w:t>Yarima Sánchez García</w:t>
      </w:r>
      <w:r>
        <w:rPr>
          <w:rFonts w:ascii="Times New Roman" w:hAnsi="Times New Roman" w:cs="Times New Roman"/>
          <w:sz w:val="24"/>
          <w:szCs w:val="24"/>
          <w:vertAlign w:val="superscript"/>
        </w:rPr>
        <w:t>1</w:t>
      </w:r>
      <w:r w:rsidRPr="00190CDB">
        <w:rPr>
          <w:rFonts w:ascii="Times New Roman" w:hAnsi="Times New Roman" w:cs="Times New Roman"/>
          <w:sz w:val="24"/>
          <w:szCs w:val="24"/>
        </w:rPr>
        <w:t>; Iván Herrera Herrera</w:t>
      </w:r>
      <w:r>
        <w:rPr>
          <w:rFonts w:ascii="Times New Roman" w:hAnsi="Times New Roman" w:cs="Times New Roman"/>
          <w:sz w:val="24"/>
          <w:szCs w:val="24"/>
          <w:vertAlign w:val="superscript"/>
        </w:rPr>
        <w:t>1</w:t>
      </w:r>
      <w:r w:rsidRPr="00190CDB">
        <w:rPr>
          <w:rFonts w:ascii="Times New Roman" w:hAnsi="Times New Roman" w:cs="Times New Roman"/>
          <w:sz w:val="24"/>
          <w:szCs w:val="24"/>
        </w:rPr>
        <w:t>; Yessica Guerra Lima</w:t>
      </w:r>
      <w:r>
        <w:rPr>
          <w:rFonts w:ascii="Times New Roman" w:hAnsi="Times New Roman" w:cs="Times New Roman"/>
          <w:sz w:val="24"/>
          <w:szCs w:val="24"/>
          <w:vertAlign w:val="superscript"/>
        </w:rPr>
        <w:t>2</w:t>
      </w:r>
      <w:r>
        <w:rPr>
          <w:rFonts w:ascii="Times New Roman" w:hAnsi="Times New Roman" w:cs="Times New Roman"/>
          <w:sz w:val="24"/>
          <w:szCs w:val="24"/>
        </w:rPr>
        <w:t>; Darlen Goiburo Cordero</w:t>
      </w:r>
      <w:r>
        <w:rPr>
          <w:rFonts w:ascii="Times New Roman" w:hAnsi="Times New Roman" w:cs="Times New Roman"/>
          <w:sz w:val="24"/>
          <w:szCs w:val="24"/>
          <w:vertAlign w:val="superscript"/>
        </w:rPr>
        <w:t>3</w:t>
      </w:r>
      <w:r w:rsidRPr="00190CDB">
        <w:rPr>
          <w:rFonts w:ascii="Times New Roman" w:hAnsi="Times New Roman" w:cs="Times New Roman"/>
          <w:sz w:val="24"/>
          <w:szCs w:val="24"/>
        </w:rPr>
        <w:t>.</w:t>
      </w:r>
    </w:p>
    <w:p w:rsidR="003D5D06" w:rsidRPr="003A0E1C" w:rsidRDefault="003D5D06" w:rsidP="006D7196">
      <w:pPr>
        <w:spacing w:after="0" w:line="240" w:lineRule="auto"/>
        <w:ind w:right="49"/>
        <w:jc w:val="both"/>
        <w:rPr>
          <w:rFonts w:ascii="Times New Roman" w:hAnsi="Times New Roman" w:cs="Times New Roman"/>
          <w:b/>
          <w:sz w:val="24"/>
          <w:szCs w:val="24"/>
          <w:vertAlign w:val="superscript"/>
        </w:rPr>
      </w:pPr>
    </w:p>
    <w:p w:rsidR="0044484A" w:rsidRDefault="006A4FB8" w:rsidP="006D7196">
      <w:pPr>
        <w:spacing w:after="0" w:line="240" w:lineRule="auto"/>
        <w:ind w:right="49"/>
        <w:jc w:val="both"/>
        <w:rPr>
          <w:rFonts w:ascii="Times New Roman" w:hAnsi="Times New Roman" w:cs="Times New Roman"/>
          <w:sz w:val="24"/>
          <w:szCs w:val="24"/>
        </w:rPr>
      </w:pPr>
      <w:r w:rsidRPr="006A4FB8">
        <w:rPr>
          <w:rFonts w:ascii="Times New Roman" w:eastAsia="Yu Gothic UI Semibold" w:hAnsi="Times New Roman" w:cs="Times New Roman"/>
          <w:sz w:val="24"/>
          <w:szCs w:val="24"/>
          <w:vertAlign w:val="superscript"/>
        </w:rPr>
        <w:t xml:space="preserve">1 </w:t>
      </w:r>
      <w:r w:rsidR="003A0E1C">
        <w:rPr>
          <w:rFonts w:ascii="Times New Roman" w:hAnsi="Times New Roman" w:cs="Times New Roman"/>
          <w:sz w:val="24"/>
          <w:szCs w:val="24"/>
        </w:rPr>
        <w:t>Centro de Estudios Avanzados de Cuba</w:t>
      </w:r>
      <w:r w:rsidRPr="006A4FB8">
        <w:rPr>
          <w:rFonts w:ascii="Times New Roman" w:hAnsi="Times New Roman" w:cs="Times New Roman"/>
          <w:sz w:val="24"/>
          <w:szCs w:val="24"/>
        </w:rPr>
        <w:t>;</w:t>
      </w:r>
      <w:r w:rsidRPr="006A4FB8">
        <w:rPr>
          <w:rFonts w:ascii="Times New Roman" w:eastAsia="Yu Gothic UI Semibold" w:hAnsi="Times New Roman" w:cs="Times New Roman"/>
          <w:sz w:val="24"/>
          <w:szCs w:val="24"/>
        </w:rPr>
        <w:t xml:space="preserve"> </w:t>
      </w:r>
      <w:r w:rsidRPr="006A4FB8">
        <w:rPr>
          <w:rFonts w:ascii="Times New Roman" w:eastAsia="Yu Gothic UI Semibold" w:hAnsi="Times New Roman" w:cs="Times New Roman"/>
          <w:sz w:val="24"/>
          <w:szCs w:val="24"/>
          <w:vertAlign w:val="superscript"/>
        </w:rPr>
        <w:t xml:space="preserve">2 </w:t>
      </w:r>
      <w:r w:rsidR="006B5659">
        <w:rPr>
          <w:rFonts w:ascii="Times New Roman" w:eastAsia="Yu Gothic UI Semibold" w:hAnsi="Times New Roman" w:cs="Times New Roman"/>
          <w:sz w:val="24"/>
          <w:szCs w:val="24"/>
        </w:rPr>
        <w:t>OSDE Agua y Saneamiento, INRH</w:t>
      </w:r>
      <w:r w:rsidR="00D670A9">
        <w:rPr>
          <w:rFonts w:ascii="Times New Roman" w:eastAsia="Yu Gothic UI Semibold" w:hAnsi="Times New Roman" w:cs="Times New Roman"/>
          <w:sz w:val="24"/>
          <w:szCs w:val="24"/>
        </w:rPr>
        <w:t xml:space="preserve">; </w:t>
      </w:r>
      <w:r w:rsidR="00D670A9">
        <w:rPr>
          <w:rFonts w:ascii="Times New Roman" w:eastAsia="Yu Gothic UI Semibold" w:hAnsi="Times New Roman" w:cs="Times New Roman"/>
          <w:sz w:val="24"/>
          <w:szCs w:val="24"/>
          <w:vertAlign w:val="superscript"/>
        </w:rPr>
        <w:t>3</w:t>
      </w:r>
      <w:r w:rsidR="006B5659">
        <w:rPr>
          <w:rFonts w:ascii="Times New Roman" w:hAnsi="Times New Roman" w:cs="Times New Roman"/>
          <w:sz w:val="24"/>
          <w:szCs w:val="24"/>
        </w:rPr>
        <w:t>Empresa de Proyectos, INRH.</w:t>
      </w:r>
    </w:p>
    <w:p w:rsidR="003D5D06" w:rsidRDefault="003D5D06" w:rsidP="006D7196">
      <w:pPr>
        <w:spacing w:after="0" w:line="240" w:lineRule="auto"/>
        <w:ind w:right="49"/>
        <w:jc w:val="both"/>
        <w:rPr>
          <w:rFonts w:ascii="Times New Roman" w:hAnsi="Times New Roman" w:cs="Times New Roman"/>
          <w:sz w:val="24"/>
          <w:szCs w:val="24"/>
        </w:rPr>
      </w:pPr>
      <w:r>
        <w:rPr>
          <w:rFonts w:ascii="Times New Roman" w:hAnsi="Times New Roman" w:cs="Times New Roman"/>
          <w:sz w:val="24"/>
          <w:szCs w:val="24"/>
          <w:vertAlign w:val="superscript"/>
        </w:rPr>
        <w:t>1</w:t>
      </w:r>
      <w:r>
        <w:rPr>
          <w:rFonts w:ascii="Times New Roman" w:hAnsi="Times New Roman" w:cs="Times New Roman"/>
          <w:sz w:val="24"/>
          <w:szCs w:val="24"/>
        </w:rPr>
        <w:t>Dirección postal autor para correspondencia: Carretera San Antonio km 1,5. Valle Grande, La Lisa, La Habana.</w:t>
      </w:r>
    </w:p>
    <w:p w:rsidR="006A4FB8" w:rsidRPr="003D5D06" w:rsidRDefault="006A4FB8" w:rsidP="006D7196">
      <w:pPr>
        <w:spacing w:after="0" w:line="240" w:lineRule="auto"/>
        <w:ind w:right="49"/>
        <w:jc w:val="both"/>
        <w:rPr>
          <w:rFonts w:ascii="Times New Roman" w:hAnsi="Times New Roman" w:cs="Times New Roman"/>
          <w:sz w:val="24"/>
          <w:szCs w:val="24"/>
        </w:rPr>
      </w:pPr>
      <w:r w:rsidRPr="006A4FB8">
        <w:rPr>
          <w:rFonts w:ascii="Times New Roman" w:eastAsia="Yu Gothic UI Semibold" w:hAnsi="Times New Roman" w:cs="Times New Roman"/>
          <w:sz w:val="24"/>
          <w:szCs w:val="24"/>
          <w:vertAlign w:val="superscript"/>
        </w:rPr>
        <w:t>1</w:t>
      </w:r>
      <w:r w:rsidRPr="006A4FB8">
        <w:rPr>
          <w:rFonts w:ascii="Times New Roman" w:eastAsia="Yu Gothic UI Semibold" w:hAnsi="Times New Roman" w:cs="Times New Roman"/>
          <w:sz w:val="24"/>
          <w:szCs w:val="24"/>
        </w:rPr>
        <w:t>E-mail</w:t>
      </w:r>
      <w:r>
        <w:rPr>
          <w:rFonts w:ascii="Times New Roman" w:eastAsia="Yu Gothic UI Semibold" w:hAnsi="Times New Roman" w:cs="Times New Roman"/>
          <w:sz w:val="24"/>
          <w:szCs w:val="24"/>
        </w:rPr>
        <w:t>:</w:t>
      </w:r>
      <w:r w:rsidR="00107948">
        <w:rPr>
          <w:rFonts w:ascii="Times New Roman" w:eastAsia="Yu Gothic UI Semibold" w:hAnsi="Times New Roman" w:cs="Times New Roman"/>
          <w:sz w:val="24"/>
          <w:szCs w:val="24"/>
        </w:rPr>
        <w:t xml:space="preserve"> adelmo.me</w:t>
      </w:r>
      <w:r w:rsidR="00107948" w:rsidRPr="00894C09">
        <w:rPr>
          <w:rFonts w:ascii="Times New Roman" w:eastAsia="Yu Gothic UI Semibold" w:hAnsi="Times New Roman" w:cs="Times New Roman"/>
          <w:sz w:val="24"/>
          <w:szCs w:val="24"/>
          <w:lang w:val="es-419"/>
        </w:rPr>
        <w:t>@cea.cu</w:t>
      </w:r>
    </w:p>
    <w:p w:rsidR="003D5D06" w:rsidRDefault="003D5D06" w:rsidP="006D7196">
      <w:pPr>
        <w:spacing w:after="0" w:line="240" w:lineRule="auto"/>
        <w:ind w:right="49"/>
        <w:jc w:val="both"/>
        <w:rPr>
          <w:rFonts w:ascii="Times New Roman" w:hAnsi="Times New Roman" w:cs="Times New Roman"/>
          <w:b/>
          <w:sz w:val="24"/>
          <w:szCs w:val="24"/>
        </w:rPr>
      </w:pPr>
    </w:p>
    <w:p w:rsidR="006D7196" w:rsidRPr="003332D6" w:rsidRDefault="006D7196" w:rsidP="006D7196">
      <w:pPr>
        <w:spacing w:after="0" w:line="240" w:lineRule="auto"/>
        <w:ind w:right="49"/>
        <w:jc w:val="both"/>
        <w:rPr>
          <w:rFonts w:ascii="Times New Roman" w:hAnsi="Times New Roman" w:cs="Times New Roman"/>
          <w:b/>
          <w:sz w:val="24"/>
          <w:szCs w:val="24"/>
        </w:rPr>
      </w:pPr>
      <w:r w:rsidRPr="003332D6">
        <w:rPr>
          <w:rFonts w:ascii="Times New Roman" w:hAnsi="Times New Roman" w:cs="Times New Roman"/>
          <w:b/>
          <w:sz w:val="24"/>
          <w:szCs w:val="24"/>
        </w:rPr>
        <w:t>IX Simposio “Las Ciencias Aplicadas por un Desarrollo Sostenible”</w:t>
      </w:r>
    </w:p>
    <w:p w:rsidR="006D7196" w:rsidRDefault="006D7196" w:rsidP="006D7196">
      <w:pPr>
        <w:spacing w:after="0" w:line="240" w:lineRule="auto"/>
        <w:ind w:right="49"/>
        <w:jc w:val="both"/>
        <w:rPr>
          <w:rFonts w:ascii="Times New Roman" w:hAnsi="Times New Roman" w:cs="Times New Roman"/>
          <w:b/>
          <w:sz w:val="24"/>
          <w:szCs w:val="24"/>
        </w:rPr>
      </w:pPr>
    </w:p>
    <w:p w:rsidR="00450EEC" w:rsidRPr="006A4FB8" w:rsidRDefault="00EB4E59" w:rsidP="006D7196">
      <w:pPr>
        <w:spacing w:after="0" w:line="240" w:lineRule="auto"/>
        <w:ind w:right="49"/>
        <w:jc w:val="both"/>
        <w:rPr>
          <w:rFonts w:ascii="Times New Roman" w:hAnsi="Times New Roman" w:cs="Times New Roman"/>
          <w:b/>
          <w:sz w:val="24"/>
          <w:szCs w:val="24"/>
        </w:rPr>
      </w:pPr>
      <w:r w:rsidRPr="006A4FB8">
        <w:rPr>
          <w:rFonts w:ascii="Times New Roman" w:hAnsi="Times New Roman" w:cs="Times New Roman"/>
          <w:b/>
          <w:sz w:val="24"/>
          <w:szCs w:val="24"/>
        </w:rPr>
        <w:t>Resumen</w:t>
      </w:r>
    </w:p>
    <w:p w:rsidR="00450EEC" w:rsidRPr="006A4FB8" w:rsidRDefault="00450EEC" w:rsidP="006D7196">
      <w:pPr>
        <w:spacing w:after="0" w:line="240" w:lineRule="auto"/>
        <w:ind w:right="49"/>
        <w:jc w:val="both"/>
        <w:rPr>
          <w:rFonts w:ascii="Times New Roman" w:hAnsi="Times New Roman" w:cs="Times New Roman"/>
          <w:b/>
          <w:sz w:val="24"/>
          <w:szCs w:val="24"/>
        </w:rPr>
      </w:pPr>
    </w:p>
    <w:p w:rsidR="006B5659" w:rsidRPr="00190CDB" w:rsidRDefault="006B5659" w:rsidP="006B5659">
      <w:pPr>
        <w:autoSpaceDE w:val="0"/>
        <w:autoSpaceDN w:val="0"/>
        <w:adjustRightInd w:val="0"/>
        <w:spacing w:after="0" w:line="240" w:lineRule="auto"/>
        <w:jc w:val="both"/>
        <w:rPr>
          <w:rFonts w:ascii="Times New Roman" w:hAnsi="Times New Roman" w:cs="Times New Roman"/>
          <w:color w:val="000000"/>
          <w:sz w:val="24"/>
          <w:szCs w:val="24"/>
        </w:rPr>
      </w:pPr>
      <w:r w:rsidRPr="00190CDB">
        <w:rPr>
          <w:rFonts w:ascii="Times New Roman" w:hAnsi="Times New Roman" w:cs="Times New Roman"/>
          <w:sz w:val="24"/>
          <w:szCs w:val="24"/>
        </w:rPr>
        <w:t xml:space="preserve">La OSDE Agua y Saneamiento del Instituto Nacional de Recursos Hídricos de Cuba posee 14 plantas desalinizadoras ubicadas en siete provincias del país y el municipio especial de la Isla de la Juventud. Estas plantas se ubican en zonas afectadas por severas sequías o zonas de interés turístico. </w:t>
      </w:r>
      <w:r w:rsidRPr="00190CDB">
        <w:rPr>
          <w:rFonts w:ascii="Times New Roman" w:hAnsi="Times New Roman" w:cs="Times New Roman"/>
          <w:color w:val="000000"/>
          <w:sz w:val="24"/>
          <w:szCs w:val="24"/>
        </w:rPr>
        <w:t xml:space="preserve">El </w:t>
      </w:r>
      <w:r w:rsidRPr="00190CDB">
        <w:rPr>
          <w:rFonts w:ascii="Times New Roman" w:hAnsi="Times New Roman" w:cs="Times New Roman"/>
          <w:i/>
          <w:color w:val="000000"/>
          <w:sz w:val="24"/>
          <w:szCs w:val="24"/>
        </w:rPr>
        <w:t>fouling</w:t>
      </w:r>
      <w:r w:rsidRPr="00190CDB">
        <w:rPr>
          <w:rFonts w:ascii="Times New Roman" w:hAnsi="Times New Roman" w:cs="Times New Roman"/>
          <w:color w:val="000000"/>
          <w:sz w:val="24"/>
          <w:szCs w:val="24"/>
        </w:rPr>
        <w:t xml:space="preserve"> de las membranas es un fenómeno que entorpece la explotación sostenible de la tecnología de ósmosis inversa para desalar el agua de mar o las aguas salobres. </w:t>
      </w:r>
      <w:r w:rsidRPr="00190CDB">
        <w:rPr>
          <w:rFonts w:ascii="Times New Roman" w:eastAsia="Times New Roman" w:hAnsi="Times New Roman" w:cs="Times New Roman"/>
          <w:sz w:val="24"/>
          <w:szCs w:val="24"/>
        </w:rPr>
        <w:t xml:space="preserve">En los últimos años, la comunidad científica y las empresas muestran un interés creciente por comprender los mecanismos del </w:t>
      </w:r>
      <w:r w:rsidRPr="00190CDB">
        <w:rPr>
          <w:rFonts w:ascii="Times New Roman" w:eastAsia="Times New Roman" w:hAnsi="Times New Roman" w:cs="Times New Roman"/>
          <w:i/>
          <w:sz w:val="24"/>
          <w:szCs w:val="24"/>
        </w:rPr>
        <w:t>fouling</w:t>
      </w:r>
      <w:r w:rsidRPr="00190CDB">
        <w:rPr>
          <w:rFonts w:ascii="Times New Roman" w:eastAsia="Times New Roman" w:hAnsi="Times New Roman" w:cs="Times New Roman"/>
          <w:sz w:val="24"/>
          <w:szCs w:val="24"/>
        </w:rPr>
        <w:t xml:space="preserve"> de las membranas y el desarrollo de métodos para su control. Estos estudios se basan en un análisis exhaustivo de las membranas usadas, lo que se conoce como “autopsia de membrana”. En el presente trabajo se brindan los resultados de la autopsia de membranas de plantas de ósmosis inversa, operadas por el INRH en Cuba. Se realizaron los siguientes ensayos en las membranas: pérdida por ignición, microscopía electrónica de barrido (SEM-EDX), difractometría de rayos X  (DRX), espectrofotometría infrarroja (ATR-F</w:t>
      </w:r>
      <w:r>
        <w:rPr>
          <w:rFonts w:ascii="Times New Roman" w:eastAsia="Times New Roman" w:hAnsi="Times New Roman" w:cs="Times New Roman"/>
          <w:sz w:val="24"/>
          <w:szCs w:val="24"/>
        </w:rPr>
        <w:t>TIR), espectrometría de fluorecencia de rayos X (FRX)</w:t>
      </w:r>
      <w:r w:rsidRPr="00190CDB">
        <w:rPr>
          <w:rFonts w:ascii="Times New Roman" w:eastAsia="Times New Roman" w:hAnsi="Times New Roman" w:cs="Times New Roman"/>
          <w:sz w:val="24"/>
          <w:szCs w:val="24"/>
        </w:rPr>
        <w:t xml:space="preserve">, el test de Fujiwara y la prueba ácida. La autopsia de membranas permitió identificar los principales tipos de sedimentos e incrustaciones, su composición y estructura cristalina, predominando los de tipo carbonatados. Los resultados permiten implementar procesos de limpieza de las membranas y condiciones operacionales óptimas para aumentar su vida útil, con importantes beneficios sociales y económicos.   </w:t>
      </w:r>
    </w:p>
    <w:p w:rsidR="00ED6D02" w:rsidRPr="001D4F05" w:rsidRDefault="00ED6D02" w:rsidP="006D7196">
      <w:pPr>
        <w:spacing w:after="0" w:line="360" w:lineRule="auto"/>
        <w:ind w:right="49"/>
        <w:jc w:val="both"/>
        <w:rPr>
          <w:rFonts w:ascii="Times New Roman" w:hAnsi="Times New Roman" w:cs="Times New Roman"/>
          <w:b/>
          <w:sz w:val="24"/>
          <w:szCs w:val="24"/>
        </w:rPr>
      </w:pPr>
    </w:p>
    <w:p w:rsidR="00ED6D02" w:rsidRDefault="00ED6D02" w:rsidP="006D7196">
      <w:pPr>
        <w:spacing w:after="0" w:line="240" w:lineRule="auto"/>
        <w:ind w:right="49"/>
        <w:jc w:val="both"/>
        <w:rPr>
          <w:rFonts w:ascii="Times New Roman" w:hAnsi="Times New Roman" w:cs="Times New Roman"/>
          <w:sz w:val="24"/>
          <w:szCs w:val="24"/>
        </w:rPr>
      </w:pPr>
      <w:r w:rsidRPr="006A4FB8">
        <w:rPr>
          <w:rFonts w:ascii="Times New Roman" w:hAnsi="Times New Roman" w:cs="Times New Roman"/>
          <w:b/>
          <w:sz w:val="24"/>
          <w:szCs w:val="24"/>
        </w:rPr>
        <w:t>Palabras Clave:</w:t>
      </w:r>
      <w:r w:rsidRPr="006A4FB8">
        <w:rPr>
          <w:rFonts w:ascii="Times New Roman" w:hAnsi="Times New Roman" w:cs="Times New Roman"/>
          <w:sz w:val="24"/>
          <w:szCs w:val="24"/>
        </w:rPr>
        <w:t xml:space="preserve"> </w:t>
      </w:r>
      <w:r w:rsidR="00190CDB">
        <w:rPr>
          <w:rFonts w:ascii="Times New Roman" w:hAnsi="Times New Roman" w:cs="Times New Roman"/>
          <w:color w:val="000000"/>
          <w:sz w:val="24"/>
          <w:szCs w:val="24"/>
        </w:rPr>
        <w:t>Autopsia</w:t>
      </w:r>
      <w:r w:rsidR="006B5659">
        <w:rPr>
          <w:rFonts w:ascii="Times New Roman" w:hAnsi="Times New Roman" w:cs="Times New Roman"/>
          <w:color w:val="000000"/>
          <w:sz w:val="24"/>
          <w:szCs w:val="24"/>
        </w:rPr>
        <w:t xml:space="preserve"> de membranas; Ósmosis inversa; </w:t>
      </w:r>
      <w:r w:rsidR="00190CDB">
        <w:rPr>
          <w:rFonts w:ascii="Times New Roman" w:hAnsi="Times New Roman" w:cs="Times New Roman"/>
          <w:color w:val="000000"/>
          <w:sz w:val="24"/>
          <w:szCs w:val="24"/>
        </w:rPr>
        <w:t>T</w:t>
      </w:r>
      <w:r w:rsidR="00190CDB" w:rsidRPr="00190CDB">
        <w:rPr>
          <w:rFonts w:ascii="Times New Roman" w:hAnsi="Times New Roman" w:cs="Times New Roman"/>
          <w:color w:val="000000"/>
          <w:sz w:val="24"/>
          <w:szCs w:val="24"/>
        </w:rPr>
        <w:t>ratamiento de agua.</w:t>
      </w:r>
    </w:p>
    <w:p w:rsidR="006D7196" w:rsidRDefault="006D7196" w:rsidP="006D7196">
      <w:pPr>
        <w:spacing w:after="0" w:line="240" w:lineRule="auto"/>
        <w:ind w:right="49"/>
        <w:jc w:val="both"/>
        <w:rPr>
          <w:rFonts w:ascii="Times New Roman" w:hAnsi="Times New Roman" w:cs="Times New Roman"/>
          <w:sz w:val="24"/>
          <w:szCs w:val="24"/>
        </w:rPr>
      </w:pPr>
    </w:p>
    <w:p w:rsidR="006D7196" w:rsidRDefault="006D7196" w:rsidP="006D7196">
      <w:pPr>
        <w:spacing w:after="0" w:line="240" w:lineRule="auto"/>
        <w:ind w:right="49"/>
        <w:jc w:val="both"/>
        <w:rPr>
          <w:rFonts w:ascii="Times New Roman" w:hAnsi="Times New Roman" w:cs="Times New Roman"/>
          <w:sz w:val="24"/>
          <w:szCs w:val="24"/>
        </w:rPr>
      </w:pPr>
    </w:p>
    <w:p w:rsidR="006D7196" w:rsidRDefault="006D7196" w:rsidP="006D7196">
      <w:pPr>
        <w:spacing w:after="0" w:line="240" w:lineRule="auto"/>
        <w:ind w:right="49"/>
        <w:jc w:val="both"/>
        <w:rPr>
          <w:rFonts w:ascii="Times New Roman" w:hAnsi="Times New Roman" w:cs="Times New Roman"/>
          <w:sz w:val="24"/>
          <w:szCs w:val="24"/>
        </w:rPr>
      </w:pPr>
    </w:p>
    <w:p w:rsidR="006D7196" w:rsidRPr="00250714" w:rsidRDefault="006D7196" w:rsidP="006D7196">
      <w:pPr>
        <w:ind w:right="49"/>
        <w:rPr>
          <w:rFonts w:ascii="Times New Roman" w:hAnsi="Times New Roman" w:cs="Times New Roman"/>
          <w:sz w:val="24"/>
          <w:szCs w:val="24"/>
        </w:rPr>
      </w:pPr>
      <w:r w:rsidRPr="006D7196">
        <w:rPr>
          <w:rFonts w:ascii="Times New Roman" w:hAnsi="Times New Roman" w:cs="Times New Roman"/>
          <w:b/>
          <w:sz w:val="24"/>
          <w:szCs w:val="24"/>
        </w:rPr>
        <w:t>Forma de presentación:</w:t>
      </w:r>
      <w:r>
        <w:rPr>
          <w:rFonts w:ascii="Times New Roman" w:hAnsi="Times New Roman" w:cs="Times New Roman"/>
          <w:sz w:val="24"/>
          <w:szCs w:val="24"/>
        </w:rPr>
        <w:t xml:space="preserve"> Poster.</w:t>
      </w:r>
    </w:p>
    <w:p w:rsidR="006D7196" w:rsidRDefault="006D7196" w:rsidP="005F41D4">
      <w:pPr>
        <w:spacing w:after="0" w:line="240" w:lineRule="auto"/>
        <w:ind w:left="-567" w:right="-710"/>
        <w:jc w:val="both"/>
        <w:rPr>
          <w:rFonts w:ascii="Times New Roman" w:hAnsi="Times New Roman" w:cs="Times New Roman"/>
          <w:sz w:val="24"/>
          <w:szCs w:val="24"/>
        </w:rPr>
      </w:pPr>
    </w:p>
    <w:p w:rsidR="00190CDB" w:rsidRDefault="00190CDB" w:rsidP="005F41D4">
      <w:pPr>
        <w:spacing w:after="0" w:line="240" w:lineRule="auto"/>
        <w:ind w:left="-567" w:right="-710"/>
        <w:jc w:val="both"/>
        <w:rPr>
          <w:rFonts w:ascii="Times New Roman" w:hAnsi="Times New Roman" w:cs="Times New Roman"/>
          <w:sz w:val="24"/>
          <w:szCs w:val="24"/>
        </w:rPr>
      </w:pPr>
    </w:p>
    <w:p w:rsidR="00190CDB" w:rsidRDefault="00190CDB" w:rsidP="005F41D4">
      <w:pPr>
        <w:spacing w:after="0" w:line="240" w:lineRule="auto"/>
        <w:ind w:left="-567" w:right="-710"/>
        <w:jc w:val="both"/>
        <w:rPr>
          <w:rFonts w:ascii="Times New Roman" w:hAnsi="Times New Roman" w:cs="Times New Roman"/>
          <w:sz w:val="24"/>
          <w:szCs w:val="24"/>
        </w:rPr>
      </w:pPr>
    </w:p>
    <w:p w:rsidR="00190CDB" w:rsidRDefault="00190CDB" w:rsidP="005F41D4">
      <w:pPr>
        <w:spacing w:after="0" w:line="240" w:lineRule="auto"/>
        <w:ind w:left="-567" w:right="-710"/>
        <w:jc w:val="both"/>
        <w:rPr>
          <w:rFonts w:ascii="Times New Roman" w:hAnsi="Times New Roman" w:cs="Times New Roman"/>
          <w:sz w:val="24"/>
          <w:szCs w:val="24"/>
        </w:rPr>
      </w:pPr>
    </w:p>
    <w:p w:rsidR="00190CDB" w:rsidRDefault="00190CDB" w:rsidP="005F41D4">
      <w:pPr>
        <w:spacing w:after="0" w:line="240" w:lineRule="auto"/>
        <w:ind w:left="-567" w:right="-710"/>
        <w:jc w:val="both"/>
        <w:rPr>
          <w:rFonts w:ascii="Times New Roman" w:hAnsi="Times New Roman" w:cs="Times New Roman"/>
          <w:sz w:val="24"/>
          <w:szCs w:val="24"/>
        </w:rPr>
      </w:pPr>
    </w:p>
    <w:p w:rsidR="00190CDB" w:rsidRDefault="00190CDB" w:rsidP="005F41D4">
      <w:pPr>
        <w:spacing w:after="0" w:line="240" w:lineRule="auto"/>
        <w:ind w:left="-567" w:right="-710"/>
        <w:jc w:val="both"/>
        <w:rPr>
          <w:rFonts w:ascii="Times New Roman" w:hAnsi="Times New Roman" w:cs="Times New Roman"/>
          <w:sz w:val="24"/>
          <w:szCs w:val="24"/>
        </w:rPr>
      </w:pPr>
    </w:p>
    <w:sectPr w:rsidR="00190CDB" w:rsidSect="006D7196">
      <w:footerReference w:type="default" r:id="rId7"/>
      <w:pgSz w:w="12240" w:h="15840"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B8D" w:rsidRDefault="00904B8D" w:rsidP="003E1146">
      <w:pPr>
        <w:spacing w:after="0" w:line="240" w:lineRule="auto"/>
      </w:pPr>
      <w:r>
        <w:separator/>
      </w:r>
    </w:p>
  </w:endnote>
  <w:endnote w:type="continuationSeparator" w:id="0">
    <w:p w:rsidR="00904B8D" w:rsidRDefault="00904B8D" w:rsidP="003E1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Yu Gothic UI Semibold">
    <w:altName w:val="MS Gothic"/>
    <w:panose1 w:val="020B07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1D4" w:rsidRPr="00567FA1" w:rsidRDefault="005F41D4" w:rsidP="005F41D4">
    <w:pPr>
      <w:pStyle w:val="Ttulo"/>
      <w:ind w:hanging="426"/>
      <w:jc w:val="center"/>
      <w:rPr>
        <w:rStyle w:val="Hipervnculo"/>
        <w:rFonts w:ascii="Times New Roman" w:hAnsi="Times New Roman"/>
        <w:b w:val="0"/>
        <w:bCs w:val="0"/>
        <w:sz w:val="24"/>
        <w:szCs w:val="24"/>
        <w:lang w:val="en-GB"/>
      </w:rPr>
    </w:pPr>
  </w:p>
  <w:p w:rsidR="00567FA1" w:rsidRPr="00567FA1" w:rsidRDefault="00567FA1">
    <w:pPr>
      <w:pStyle w:val="Piedepgina"/>
      <w:rPr>
        <w:lang w:val="en-G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B8D" w:rsidRDefault="00904B8D" w:rsidP="003E1146">
      <w:pPr>
        <w:spacing w:after="0" w:line="240" w:lineRule="auto"/>
      </w:pPr>
      <w:r>
        <w:separator/>
      </w:r>
    </w:p>
  </w:footnote>
  <w:footnote w:type="continuationSeparator" w:id="0">
    <w:p w:rsidR="00904B8D" w:rsidRDefault="00904B8D" w:rsidP="003E11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C77A3A"/>
    <w:multiLevelType w:val="hybridMultilevel"/>
    <w:tmpl w:val="D11CD2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146"/>
    <w:rsid w:val="00007077"/>
    <w:rsid w:val="000552E5"/>
    <w:rsid w:val="00066840"/>
    <w:rsid w:val="000A7765"/>
    <w:rsid w:val="000B4EB6"/>
    <w:rsid w:val="000C7AFE"/>
    <w:rsid w:val="000F187F"/>
    <w:rsid w:val="00107948"/>
    <w:rsid w:val="00120D8F"/>
    <w:rsid w:val="00143E40"/>
    <w:rsid w:val="00190CDB"/>
    <w:rsid w:val="001C0149"/>
    <w:rsid w:val="001C5185"/>
    <w:rsid w:val="001D4F05"/>
    <w:rsid w:val="001E1110"/>
    <w:rsid w:val="001F2295"/>
    <w:rsid w:val="00232E0C"/>
    <w:rsid w:val="0023418F"/>
    <w:rsid w:val="00250714"/>
    <w:rsid w:val="002E2B94"/>
    <w:rsid w:val="00305D54"/>
    <w:rsid w:val="003332D6"/>
    <w:rsid w:val="003A0E1C"/>
    <w:rsid w:val="003A5976"/>
    <w:rsid w:val="003D5D06"/>
    <w:rsid w:val="003E1146"/>
    <w:rsid w:val="003E528C"/>
    <w:rsid w:val="0044484A"/>
    <w:rsid w:val="00450EEC"/>
    <w:rsid w:val="004639DD"/>
    <w:rsid w:val="004A6633"/>
    <w:rsid w:val="004F66E0"/>
    <w:rsid w:val="00551BDB"/>
    <w:rsid w:val="00567FA1"/>
    <w:rsid w:val="005F41D4"/>
    <w:rsid w:val="006432FE"/>
    <w:rsid w:val="00655697"/>
    <w:rsid w:val="006A4FB8"/>
    <w:rsid w:val="006B5659"/>
    <w:rsid w:val="006D7196"/>
    <w:rsid w:val="00717F3C"/>
    <w:rsid w:val="00807542"/>
    <w:rsid w:val="008738A3"/>
    <w:rsid w:val="00893B07"/>
    <w:rsid w:val="00894C09"/>
    <w:rsid w:val="008A0A24"/>
    <w:rsid w:val="00904B8D"/>
    <w:rsid w:val="00956112"/>
    <w:rsid w:val="00981456"/>
    <w:rsid w:val="009E5571"/>
    <w:rsid w:val="009E78BD"/>
    <w:rsid w:val="00A04144"/>
    <w:rsid w:val="00A04E97"/>
    <w:rsid w:val="00A119AF"/>
    <w:rsid w:val="00A63EA9"/>
    <w:rsid w:val="00A74286"/>
    <w:rsid w:val="00AA2D98"/>
    <w:rsid w:val="00AF67B2"/>
    <w:rsid w:val="00B02F78"/>
    <w:rsid w:val="00B03A31"/>
    <w:rsid w:val="00B07CB5"/>
    <w:rsid w:val="00B12152"/>
    <w:rsid w:val="00B169FA"/>
    <w:rsid w:val="00B576EC"/>
    <w:rsid w:val="00BB5AB0"/>
    <w:rsid w:val="00BC2296"/>
    <w:rsid w:val="00CA1F38"/>
    <w:rsid w:val="00CA3220"/>
    <w:rsid w:val="00CC217A"/>
    <w:rsid w:val="00D569F1"/>
    <w:rsid w:val="00D670A9"/>
    <w:rsid w:val="00D862C2"/>
    <w:rsid w:val="00D90EFA"/>
    <w:rsid w:val="00DA0A9B"/>
    <w:rsid w:val="00DB447D"/>
    <w:rsid w:val="00DF5EB3"/>
    <w:rsid w:val="00E33D48"/>
    <w:rsid w:val="00EB4E59"/>
    <w:rsid w:val="00ED6D02"/>
    <w:rsid w:val="00EE2A06"/>
  </w:rsids>
  <m:mathPr>
    <m:mathFont m:val="Cambria Math"/>
    <m:brkBin m:val="before"/>
    <m:brkBinSub m:val="--"/>
    <m:smallFrac m:val="0"/>
    <m:dispDef/>
    <m:lMargin m:val="0"/>
    <m:rMargin m:val="0"/>
    <m:defJc m:val="centerGroup"/>
    <m:wrapIndent m:val="1440"/>
    <m:intLim m:val="subSup"/>
    <m:naryLim m:val="undOvr"/>
  </m:mathPr>
  <w:themeFontLang w:val="en-US" w:eastAsia="pt-P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137B369-50FE-4F2F-BC41-FD7EF137D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4"/>
        <w:szCs w:val="28"/>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E59"/>
    <w:pPr>
      <w:spacing w:after="200" w:line="276" w:lineRule="auto"/>
    </w:pPr>
    <w:rPr>
      <w:rFonts w:asciiTheme="minorHAnsi" w:hAnsiTheme="minorHAnsi" w:cstheme="minorBidi"/>
      <w:sz w:val="22"/>
      <w:szCs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E114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E1146"/>
  </w:style>
  <w:style w:type="paragraph" w:styleId="Piedepgina">
    <w:name w:val="footer"/>
    <w:basedOn w:val="Normal"/>
    <w:link w:val="PiedepginaCar"/>
    <w:uiPriority w:val="99"/>
    <w:unhideWhenUsed/>
    <w:rsid w:val="003E114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E1146"/>
  </w:style>
  <w:style w:type="paragraph" w:styleId="Prrafodelista">
    <w:name w:val="List Paragraph"/>
    <w:basedOn w:val="Normal"/>
    <w:uiPriority w:val="34"/>
    <w:qFormat/>
    <w:rsid w:val="00EB4E59"/>
    <w:pPr>
      <w:ind w:left="720"/>
      <w:contextualSpacing/>
    </w:pPr>
  </w:style>
  <w:style w:type="paragraph" w:styleId="Ttulo">
    <w:name w:val="Title"/>
    <w:basedOn w:val="Normal"/>
    <w:link w:val="TtuloCar"/>
    <w:uiPriority w:val="99"/>
    <w:qFormat/>
    <w:rsid w:val="00567FA1"/>
    <w:pPr>
      <w:widowControl w:val="0"/>
      <w:overflowPunct w:val="0"/>
      <w:autoSpaceDE w:val="0"/>
      <w:autoSpaceDN w:val="0"/>
      <w:adjustRightInd w:val="0"/>
      <w:spacing w:after="0" w:line="273" w:lineRule="auto"/>
    </w:pPr>
    <w:rPr>
      <w:rFonts w:ascii="Cambria" w:eastAsia="Times New Roman" w:hAnsi="Cambria" w:cs="Times New Roman"/>
      <w:b/>
      <w:bCs/>
      <w:color w:val="000000"/>
      <w:kern w:val="28"/>
      <w:sz w:val="32"/>
      <w:szCs w:val="32"/>
      <w:lang w:val="es-MX" w:eastAsia="ja-JP"/>
    </w:rPr>
  </w:style>
  <w:style w:type="character" w:customStyle="1" w:styleId="TtuloCar">
    <w:name w:val="Título Car"/>
    <w:basedOn w:val="Fuentedeprrafopredeter"/>
    <w:link w:val="Ttulo"/>
    <w:uiPriority w:val="99"/>
    <w:rsid w:val="00567FA1"/>
    <w:rPr>
      <w:rFonts w:ascii="Cambria" w:eastAsia="Times New Roman" w:hAnsi="Cambria" w:cs="Times New Roman"/>
      <w:b/>
      <w:bCs/>
      <w:color w:val="000000"/>
      <w:kern w:val="28"/>
      <w:sz w:val="32"/>
      <w:szCs w:val="32"/>
      <w:lang w:val="es-MX" w:eastAsia="ja-JP"/>
    </w:rPr>
  </w:style>
  <w:style w:type="character" w:styleId="Hipervnculo">
    <w:name w:val="Hyperlink"/>
    <w:basedOn w:val="Fuentedeprrafopredeter"/>
    <w:uiPriority w:val="99"/>
    <w:rsid w:val="00567FA1"/>
    <w:rPr>
      <w:rFonts w:cs="Times New Roman"/>
      <w:color w:val="0000FF"/>
      <w:u w:val="single"/>
    </w:rPr>
  </w:style>
  <w:style w:type="character" w:customStyle="1" w:styleId="UnresolvedMention">
    <w:name w:val="Unresolved Mention"/>
    <w:basedOn w:val="Fuentedeprrafopredeter"/>
    <w:uiPriority w:val="99"/>
    <w:semiHidden/>
    <w:unhideWhenUsed/>
    <w:rsid w:val="00567FA1"/>
    <w:rPr>
      <w:color w:val="605E5C"/>
      <w:shd w:val="clear" w:color="auto" w:fill="E1DFDD"/>
    </w:rPr>
  </w:style>
  <w:style w:type="paragraph" w:customStyle="1" w:styleId="Default">
    <w:name w:val="Default"/>
    <w:rsid w:val="00190CDB"/>
    <w:pPr>
      <w:autoSpaceDE w:val="0"/>
      <w:autoSpaceDN w:val="0"/>
      <w:adjustRightInd w:val="0"/>
      <w:spacing w:after="0" w:line="240" w:lineRule="auto"/>
    </w:pPr>
    <w:rPr>
      <w:rFonts w:ascii="Arial" w:eastAsia="Calibri" w:hAnsi="Arial" w:cs="Arial"/>
      <w:color w:val="000000"/>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342</Words>
  <Characters>1883</Characters>
  <Application>Microsoft Office Word</Application>
  <DocSecurity>0</DocSecurity>
  <Lines>15</Lines>
  <Paragraphs>4</Paragraphs>
  <ScaleCrop>false</ScaleCrop>
  <HeadingPairs>
    <vt:vector size="4" baseType="variant">
      <vt:variant>
        <vt:lpstr>Título</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Magaly</dc:creator>
  <cp:lastModifiedBy>Isnel Benites</cp:lastModifiedBy>
  <cp:revision>2</cp:revision>
  <dcterms:created xsi:type="dcterms:W3CDTF">2021-10-12T21:55:00Z</dcterms:created>
  <dcterms:modified xsi:type="dcterms:W3CDTF">2021-10-12T21:55:00Z</dcterms:modified>
</cp:coreProperties>
</file>